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30" w:rsidRPr="00DE6130" w:rsidRDefault="00DE6130" w:rsidP="00274137">
      <w:pPr>
        <w:pStyle w:val="c11"/>
        <w:shd w:val="clear" w:color="auto" w:fill="FFFFFF"/>
        <w:spacing w:before="0" w:beforeAutospacing="0" w:after="0" w:afterAutospacing="0"/>
        <w:ind w:left="1110"/>
        <w:jc w:val="center"/>
        <w:rPr>
          <w:rStyle w:val="c10"/>
          <w:bCs/>
          <w:sz w:val="28"/>
          <w:szCs w:val="28"/>
        </w:rPr>
      </w:pPr>
      <w:r w:rsidRPr="00DE6130">
        <w:rPr>
          <w:rStyle w:val="c10"/>
          <w:bCs/>
          <w:sz w:val="28"/>
          <w:szCs w:val="28"/>
        </w:rPr>
        <w:t xml:space="preserve">                                                                          ПРИЛОЖЕНИЕ №3</w:t>
      </w:r>
    </w:p>
    <w:p w:rsidR="00274137" w:rsidRDefault="00274137" w:rsidP="00274137">
      <w:pPr>
        <w:pStyle w:val="c11"/>
        <w:shd w:val="clear" w:color="auto" w:fill="FFFFFF"/>
        <w:spacing w:before="0" w:beforeAutospacing="0" w:after="0" w:afterAutospacing="0"/>
        <w:ind w:left="1110"/>
        <w:jc w:val="center"/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</w:pPr>
      <w:r w:rsidRPr="00274137"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Дид</w:t>
      </w:r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 xml:space="preserve">актические игры и </w:t>
      </w:r>
      <w:r w:rsidRPr="00274137"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упражнения</w:t>
      </w:r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 xml:space="preserve"> </w:t>
      </w:r>
      <w:proofErr w:type="gramStart"/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на</w:t>
      </w:r>
      <w:proofErr w:type="gramEnd"/>
    </w:p>
    <w:p w:rsidR="00274137" w:rsidRDefault="00274137" w:rsidP="00274137">
      <w:pPr>
        <w:pStyle w:val="c11"/>
        <w:shd w:val="clear" w:color="auto" w:fill="FFFFFF"/>
        <w:spacing w:before="0" w:beforeAutospacing="0" w:after="0" w:afterAutospacing="0"/>
        <w:ind w:left="1110"/>
        <w:jc w:val="center"/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</w:pPr>
      <w:proofErr w:type="gramStart"/>
      <w:r w:rsidRPr="00274137"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з</w:t>
      </w:r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анятиях</w:t>
      </w:r>
      <w:proofErr w:type="gramEnd"/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 xml:space="preserve"> по нетрадиционному </w:t>
      </w:r>
      <w:r w:rsidRPr="00274137"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рисованию</w:t>
      </w:r>
      <w:r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  <w:t>.</w:t>
      </w:r>
    </w:p>
    <w:p w:rsidR="00292B69" w:rsidRDefault="00292B69" w:rsidP="00274137">
      <w:pPr>
        <w:pStyle w:val="c11"/>
        <w:shd w:val="clear" w:color="auto" w:fill="FFFFFF"/>
        <w:spacing w:before="0" w:beforeAutospacing="0" w:after="0" w:afterAutospacing="0"/>
        <w:ind w:left="1110"/>
        <w:jc w:val="center"/>
        <w:rPr>
          <w:rStyle w:val="c10"/>
          <w:rFonts w:ascii="Monotype Corsiva" w:hAnsi="Monotype Corsiva"/>
          <w:b/>
          <w:bCs/>
          <w:color w:val="FF0000"/>
          <w:sz w:val="52"/>
          <w:szCs w:val="32"/>
        </w:rPr>
      </w:pPr>
    </w:p>
    <w:p w:rsidR="00292B69" w:rsidRPr="00274137" w:rsidRDefault="00292B69" w:rsidP="00537319">
      <w:pPr>
        <w:pStyle w:val="c11"/>
        <w:shd w:val="clear" w:color="auto" w:fill="FFFFFF"/>
        <w:spacing w:before="0" w:beforeAutospacing="0" w:after="0" w:afterAutospacing="0"/>
        <w:ind w:left="1110"/>
        <w:rPr>
          <w:rFonts w:ascii="Monotype Corsiva" w:hAnsi="Monotype Corsiva"/>
          <w:b/>
          <w:color w:val="FF0000"/>
          <w:sz w:val="40"/>
          <w:szCs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5E455E2" wp14:editId="03BFBA96">
            <wp:simplePos x="0" y="0"/>
            <wp:positionH relativeFrom="column">
              <wp:posOffset>586105</wp:posOffset>
            </wp:positionH>
            <wp:positionV relativeFrom="paragraph">
              <wp:posOffset>66675</wp:posOffset>
            </wp:positionV>
            <wp:extent cx="4762500" cy="3714750"/>
            <wp:effectExtent l="0" t="0" r="0" b="0"/>
            <wp:wrapSquare wrapText="bothSides"/>
            <wp:docPr id="3" name="Рисунок 3" descr="hello_html_m426cd3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6cd3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37319">
        <w:rPr>
          <w:rFonts w:ascii="Monotype Corsiva" w:hAnsi="Monotype Corsiva"/>
          <w:b/>
          <w:color w:val="FF0000"/>
          <w:sz w:val="40"/>
          <w:szCs w:val="22"/>
        </w:rPr>
        <w:br w:type="textWrapping" w:clear="all"/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Cs/>
          <w:i/>
          <w:iCs/>
          <w:sz w:val="28"/>
          <w:szCs w:val="28"/>
        </w:rPr>
        <w:t xml:space="preserve">            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«УДИВИТЕЛЬНАЯ ЛАДОНЬ»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развитие воображения, образного мышления, изобразительных навыков, художественного вкуса.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74137">
        <w:rPr>
          <w:rStyle w:val="c0"/>
          <w:rFonts w:eastAsiaTheme="majorEastAsia"/>
          <w:i/>
          <w:iCs/>
          <w:sz w:val="28"/>
          <w:szCs w:val="28"/>
        </w:rPr>
        <w:t>Оборудование:</w:t>
      </w:r>
      <w:r w:rsidRPr="00274137">
        <w:rPr>
          <w:rStyle w:val="c0"/>
          <w:rFonts w:eastAsiaTheme="majorEastAsia"/>
          <w:bCs/>
          <w:i/>
          <w:iCs/>
          <w:sz w:val="28"/>
          <w:szCs w:val="28"/>
        </w:rPr>
        <w:t> </w:t>
      </w:r>
      <w:r w:rsidRPr="00274137">
        <w:rPr>
          <w:rStyle w:val="c0"/>
          <w:rFonts w:eastAsiaTheme="majorEastAsia"/>
          <w:sz w:val="28"/>
          <w:szCs w:val="28"/>
        </w:rPr>
        <w:t>образцы рисунков, выполненных на основе эталона (изображение раскрытой ладони);</w:t>
      </w:r>
      <w:r w:rsidRPr="00274137">
        <w:rPr>
          <w:rStyle w:val="c0"/>
          <w:rFonts w:eastAsiaTheme="majorEastAsia"/>
          <w:bCs/>
          <w:i/>
          <w:iCs/>
          <w:sz w:val="28"/>
          <w:szCs w:val="28"/>
        </w:rPr>
        <w:t> </w:t>
      </w:r>
      <w:r w:rsidRPr="00274137">
        <w:rPr>
          <w:rStyle w:val="c0"/>
          <w:rFonts w:eastAsiaTheme="majorEastAsia"/>
          <w:sz w:val="28"/>
          <w:szCs w:val="28"/>
        </w:rPr>
        <w:t>лист бумаги, простой карандаш, ластик, наборы цветных карандашей, восковых мелков, краски и кисти (для каждого ребенка).</w:t>
      </w:r>
      <w:proofErr w:type="gramEnd"/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Воспитатель предлагает </w:t>
      </w:r>
      <w:hyperlink r:id="rId6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детям</w:t>
        </w:r>
      </w:hyperlink>
      <w:r w:rsidRPr="00274137">
        <w:rPr>
          <w:rStyle w:val="c0"/>
          <w:rFonts w:eastAsiaTheme="majorEastAsia"/>
          <w:sz w:val="28"/>
          <w:szCs w:val="28"/>
        </w:rPr>
        <w:t> обвести свою ладонь с раскрытыми пальцами. После завершения подготовительной работы он говорит: </w:t>
      </w:r>
      <w:r w:rsidRPr="00274137">
        <w:rPr>
          <w:rStyle w:val="c0"/>
          <w:rFonts w:eastAsiaTheme="majorEastAsia"/>
          <w:i/>
          <w:iCs/>
          <w:sz w:val="28"/>
          <w:szCs w:val="28"/>
        </w:rPr>
        <w:t>«Ребята, у вас получились похожие рисунки; давайте попробуем сделать их разными. Дорисуйте какие-нибудь детали и превратите обычное изображение ладони в необычный рисунок». </w:t>
      </w:r>
      <w:r w:rsidRPr="00274137">
        <w:rPr>
          <w:rStyle w:val="c0"/>
          <w:rFonts w:eastAsiaTheme="majorEastAsia"/>
          <w:sz w:val="28"/>
          <w:szCs w:val="28"/>
        </w:rPr>
        <w:t>Фантазия ребенка позволит превратить эти контуры в веселые рисунки: в осьминога, ежа, птицу с большим клювом, клоуна, рыбу, </w:t>
      </w:r>
      <w:hyperlink r:id="rId7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солнце</w:t>
        </w:r>
      </w:hyperlink>
      <w:r w:rsidRPr="00274137">
        <w:rPr>
          <w:rStyle w:val="c0"/>
          <w:rFonts w:eastAsiaTheme="majorEastAsia"/>
          <w:sz w:val="28"/>
          <w:szCs w:val="28"/>
        </w:rPr>
        <w:t> и т. д. Пусть малыш раскрасит эти рисунки. 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bCs/>
          <w:i/>
          <w:iCs/>
          <w:sz w:val="28"/>
          <w:szCs w:val="28"/>
        </w:rPr>
        <w:t>Примечание:</w:t>
      </w:r>
      <w:r w:rsidRPr="00274137">
        <w:rPr>
          <w:rStyle w:val="c0"/>
          <w:rFonts w:eastAsiaTheme="majorEastAsia"/>
          <w:sz w:val="28"/>
          <w:szCs w:val="28"/>
        </w:rPr>
        <w:t> При возникновении затруднений, взрослый показывает образцы выполнения задания, но предупреждает детей, что копировать их не следует.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4137" w:rsidRPr="00274137" w:rsidRDefault="00274137" w:rsidP="00274137">
      <w:pPr>
        <w:pStyle w:val="c1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137">
        <w:rPr>
          <w:rStyle w:val="c9"/>
          <w:rFonts w:eastAsiaTheme="majorEastAsia"/>
          <w:sz w:val="28"/>
          <w:szCs w:val="28"/>
        </w:rPr>
        <w:lastRenderedPageBreak/>
        <w:t>    </w:t>
      </w:r>
      <w:r w:rsidRPr="0027413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19082CD" wp14:editId="5FF6BFB9">
                <wp:extent cx="304800" cy="304800"/>
                <wp:effectExtent l="0" t="0" r="0" b="0"/>
                <wp:docPr id="2" name="Прямоугольник 2" descr="развитие моторики, рисов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развитие моторики, рисов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UC+6nBgMAAAY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274137">
        <w:rPr>
          <w:rStyle w:val="c9"/>
          <w:rFonts w:eastAsiaTheme="majorEastAsia"/>
          <w:sz w:val="28"/>
          <w:szCs w:val="28"/>
        </w:rPr>
        <w:t>               </w:t>
      </w:r>
      <w:r w:rsidRPr="00274137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8260077" wp14:editId="04EC8A0F">
                <wp:extent cx="304800" cy="304800"/>
                <wp:effectExtent l="0" t="0" r="0" b="0"/>
                <wp:docPr id="1" name="Прямоугольник 1" descr="развитие моторики, рисов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развитие моторики, рисова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LV+HQQDAAAG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274137">
        <w:rPr>
          <w:rStyle w:val="c9"/>
          <w:rFonts w:eastAsiaTheme="majorEastAsia"/>
          <w:sz w:val="28"/>
          <w:szCs w:val="28"/>
        </w:rPr>
        <w:t>     </w:t>
      </w: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«РАДУГА»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научить </w:t>
      </w:r>
      <w:hyperlink r:id="rId8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рисовать радугу, правильно называть ее цвета, помочь запомнить их расположение, развивать речь и словарный запас ребят.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sz w:val="28"/>
          <w:szCs w:val="28"/>
        </w:rPr>
        <w:t> </w:t>
      </w:r>
      <w:r w:rsidRPr="00274137">
        <w:rPr>
          <w:rStyle w:val="c0"/>
          <w:rFonts w:eastAsiaTheme="majorEastAsia"/>
          <w:i/>
          <w:iCs/>
          <w:sz w:val="28"/>
          <w:szCs w:val="28"/>
        </w:rPr>
        <w:t>Оборудование:</w:t>
      </w:r>
      <w:r w:rsidRPr="00274137">
        <w:rPr>
          <w:rStyle w:val="c0"/>
          <w:rFonts w:eastAsiaTheme="majorEastAsia"/>
          <w:sz w:val="28"/>
          <w:szCs w:val="28"/>
        </w:rPr>
        <w:t> образец рисования радуги на листе формата А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2</w:t>
      </w:r>
      <w:proofErr w:type="gramEnd"/>
      <w:r w:rsidRPr="00274137">
        <w:rPr>
          <w:rStyle w:val="c0"/>
          <w:rFonts w:eastAsiaTheme="majorEastAsia"/>
          <w:sz w:val="28"/>
          <w:szCs w:val="28"/>
        </w:rPr>
        <w:t xml:space="preserve">, альбомные листы для детей, кисточки, гуашевые или акварельные краски разных цветов, баночки с чистой водой, тряпочки, палитра для смешивания красок (если понадобится). После того как дети ответят на </w:t>
      </w:r>
      <w:proofErr w:type="spellStart"/>
      <w:r w:rsidRPr="00274137">
        <w:rPr>
          <w:rStyle w:val="c0"/>
          <w:rFonts w:eastAsiaTheme="majorEastAsia"/>
          <w:sz w:val="28"/>
          <w:szCs w:val="28"/>
        </w:rPr>
        <w:t>поставленныевопросы</w:t>
      </w:r>
      <w:proofErr w:type="spellEnd"/>
      <w:r w:rsidRPr="00274137">
        <w:rPr>
          <w:rStyle w:val="c0"/>
          <w:rFonts w:eastAsiaTheme="majorEastAsia"/>
          <w:sz w:val="28"/>
          <w:szCs w:val="28"/>
        </w:rPr>
        <w:t xml:space="preserve">, воспитатель показывает всем образец рисования радуги и просит ребят назвать цвета, которые они увидели. 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Затем все хором разучивают фразу, которая помогает запомнить расположение цветов в радуге: каждый (красный)  охотник (оранжевый) желает (желтый) знать (зеленый) где (голубой) сидит (синий) фазан (фиолетовый).</w:t>
      </w:r>
      <w:proofErr w:type="gramEnd"/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       «</w:t>
      </w:r>
      <w:proofErr w:type="gramStart"/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ЧЁРНОЕ-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БЕЛОЕ</w:t>
      </w:r>
      <w:proofErr w:type="gramEnd"/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»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игры:</w:t>
      </w:r>
      <w:r w:rsidRPr="00274137">
        <w:rPr>
          <w:rStyle w:val="c0"/>
          <w:rFonts w:eastAsiaTheme="majorEastAsia"/>
          <w:sz w:val="28"/>
          <w:szCs w:val="28"/>
        </w:rPr>
        <w:t> развивать внимательность, ловкость, быстроту, умение быстро действовать в зависимости от ситуации.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74137">
        <w:rPr>
          <w:rStyle w:val="c0"/>
          <w:rFonts w:eastAsiaTheme="majorEastAsia"/>
          <w:i/>
          <w:iCs/>
          <w:sz w:val="28"/>
          <w:szCs w:val="28"/>
        </w:rPr>
        <w:t>Оборудование</w:t>
      </w:r>
      <w:r w:rsidRPr="00274137">
        <w:rPr>
          <w:rStyle w:val="c0"/>
          <w:rFonts w:eastAsiaTheme="majorEastAsia"/>
          <w:sz w:val="28"/>
          <w:szCs w:val="28"/>
        </w:rPr>
        <w:t>: картонный </w:t>
      </w:r>
      <w:hyperlink r:id="rId9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диск</w:t>
        </w:r>
      </w:hyperlink>
      <w:r w:rsidRPr="00274137">
        <w:rPr>
          <w:rStyle w:val="c0"/>
          <w:rFonts w:eastAsiaTheme="majorEastAsia"/>
          <w:sz w:val="28"/>
          <w:szCs w:val="28"/>
        </w:rPr>
        <w:t> диаметром 30–40 см, одна сторона которого окрашена в белый цвет, другая – в черный.</w:t>
      </w:r>
      <w:proofErr w:type="gramEnd"/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воспитатель делит всех игроков на 2 команды: «черных» и «белых», которые выстраиваются вдоль прочерченных линий друг против друга. Одна команда должна ловить</w:t>
      </w:r>
      <w:r w:rsidR="00292B69">
        <w:rPr>
          <w:rStyle w:val="c0"/>
          <w:rFonts w:eastAsiaTheme="majorEastAsia"/>
          <w:sz w:val="28"/>
          <w:szCs w:val="28"/>
        </w:rPr>
        <w:t xml:space="preserve"> </w:t>
      </w:r>
      <w:hyperlink r:id="rId10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другую</w:t>
        </w:r>
      </w:hyperlink>
      <w:r w:rsidRPr="00274137">
        <w:rPr>
          <w:rStyle w:val="c0"/>
          <w:rFonts w:eastAsiaTheme="majorEastAsia"/>
          <w:sz w:val="28"/>
          <w:szCs w:val="28"/>
        </w:rPr>
        <w:t>, но делать это можно только после полученного сигнала и только на игровом поле, которое ограничивается начерченными линиями. Воспитатель бросает </w:t>
      </w:r>
      <w:hyperlink r:id="rId11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диск</w:t>
        </w:r>
      </w:hyperlink>
      <w:r w:rsidRPr="00274137">
        <w:rPr>
          <w:rStyle w:val="c0"/>
          <w:rFonts w:eastAsiaTheme="majorEastAsia"/>
          <w:sz w:val="28"/>
          <w:szCs w:val="28"/>
        </w:rPr>
        <w:t>, и все смотрят, каким цветом</w:t>
      </w:r>
      <w:r w:rsidR="00292B69">
        <w:rPr>
          <w:rStyle w:val="c0"/>
          <w:rFonts w:eastAsiaTheme="majorEastAsia"/>
          <w:sz w:val="28"/>
          <w:szCs w:val="28"/>
        </w:rPr>
        <w:t xml:space="preserve"> </w:t>
      </w:r>
      <w:r w:rsidRPr="00274137">
        <w:rPr>
          <w:rStyle w:val="c0"/>
          <w:rFonts w:eastAsiaTheme="majorEastAsia"/>
          <w:sz w:val="28"/>
          <w:szCs w:val="28"/>
        </w:rPr>
        <w:t xml:space="preserve">вверх он упал. Если это 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черный</w:t>
      </w:r>
      <w:proofErr w:type="gramEnd"/>
      <w:r w:rsidRPr="00274137">
        <w:rPr>
          <w:rStyle w:val="c0"/>
          <w:rFonts w:eastAsiaTheme="majorEastAsia"/>
          <w:sz w:val="28"/>
          <w:szCs w:val="28"/>
        </w:rPr>
        <w:t>, то команда «черных» начинает ловить команду «белых», которые в свою очередь стараются проскочить за противоположную линию, считающуюся теперь их домиком. Все пойманные участники выходят из игры. Побеждает та команда, в которой осталось большее количество игроков.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  <w:r w:rsidRPr="00274137">
        <w:rPr>
          <w:rStyle w:val="c1"/>
          <w:rFonts w:eastAsiaTheme="majorEastAsia"/>
          <w:bCs/>
          <w:i/>
          <w:iCs/>
          <w:sz w:val="28"/>
          <w:szCs w:val="28"/>
        </w:rPr>
        <w:t> 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«РАЗНОЦВЕТНОЕ ДОМИНО»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  <w:r>
        <w:rPr>
          <w:rStyle w:val="c0"/>
          <w:rFonts w:eastAsiaTheme="majorEastAsia"/>
          <w:i/>
          <w:iCs/>
          <w:sz w:val="28"/>
          <w:szCs w:val="28"/>
        </w:rPr>
        <w:t xml:space="preserve"> 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научить </w:t>
      </w:r>
      <w:hyperlink r:id="rId12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правилам игры в детское домино, показать важность подбора нужного цвета, продолжить обучение правильному названию цветов.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sz w:val="28"/>
          <w:szCs w:val="28"/>
        </w:rPr>
        <w:t>  </w:t>
      </w:r>
      <w:r w:rsidRPr="00274137">
        <w:rPr>
          <w:rStyle w:val="c0"/>
          <w:rFonts w:eastAsiaTheme="majorEastAsia"/>
          <w:i/>
          <w:iCs/>
          <w:sz w:val="28"/>
          <w:szCs w:val="28"/>
        </w:rPr>
        <w:t>Оборудование</w:t>
      </w:r>
      <w:r w:rsidRPr="00274137">
        <w:rPr>
          <w:rStyle w:val="c0"/>
          <w:rFonts w:eastAsiaTheme="majorEastAsia"/>
          <w:sz w:val="28"/>
          <w:szCs w:val="28"/>
        </w:rPr>
        <w:t>: детское домино из 28 штук, в котором вместо картинок квадраты окрашены в разные цвета (которых должно быть 7 видов).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воспитатель набирает команду игроков, в которой должно быть не </w:t>
      </w:r>
      <w:hyperlink r:id="rId13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более</w:t>
        </w:r>
      </w:hyperlink>
      <w:r w:rsidRPr="00274137">
        <w:rPr>
          <w:rStyle w:val="c0"/>
          <w:rFonts w:eastAsiaTheme="majorEastAsia"/>
          <w:sz w:val="28"/>
          <w:szCs w:val="28"/>
        </w:rPr>
        <w:t xml:space="preserve"> 4 человек, и раздает домино. Каждому участнику достается по 7 штук. После этого один из игроков, которому досталась карточка «красный-красный» выкладывает ее на стол. Следующий участник кладет домино, в котором один из квадратов окрашен в красный цвет. Далее необходимо выложить карточку, </w:t>
      </w:r>
      <w:r w:rsidRPr="00274137">
        <w:rPr>
          <w:rStyle w:val="c0"/>
          <w:rFonts w:eastAsiaTheme="majorEastAsia"/>
          <w:sz w:val="28"/>
          <w:szCs w:val="28"/>
        </w:rPr>
        <w:lastRenderedPageBreak/>
        <w:t>чтобы цвета совпадали. Если у ребенка нет необходимого цвета, то он пропускает ход.  Выигрывает человек, у которого раньше остальных закончатся карточки домино.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«ВЕСЁЛЫЕ ОБЕЗЬЯНКИ»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формировать навыки по различению и правильному называнию цветов, развивать быстроту, ловкость, артистизм, умение самостоятельно действовать в сложившейся ситуации.</w:t>
      </w: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Оборудование</w:t>
      </w:r>
      <w:r w:rsidRPr="00274137">
        <w:rPr>
          <w:rStyle w:val="c0"/>
          <w:rFonts w:eastAsiaTheme="majorEastAsia"/>
          <w:sz w:val="28"/>
          <w:szCs w:val="28"/>
        </w:rPr>
        <w:t>: маски обезьянок для каждого участника, 2 </w:t>
      </w:r>
      <w:hyperlink r:id="rId14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мяча</w:t>
        </w:r>
      </w:hyperlink>
      <w:r w:rsidRPr="00274137">
        <w:rPr>
          <w:rStyle w:val="c0"/>
          <w:rFonts w:eastAsiaTheme="majorEastAsia"/>
          <w:sz w:val="28"/>
          <w:szCs w:val="28"/>
        </w:rPr>
        <w:t>, 2 обруча, 2 гимнастические палки.</w:t>
      </w: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воспитатель набирает команду игроков, в которой должно быть 8-10 человек, и просит участников надеть маски обезьянок. Для игры требуется еще один ребенок, который будет исполнять роль водящего. Условия игры заключаются в том, что водящий отворачивается от обезьянок, называет </w:t>
      </w:r>
      <w:hyperlink r:id="rId15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цвет</w:t>
        </w:r>
      </w:hyperlink>
      <w:r w:rsidRPr="00274137">
        <w:rPr>
          <w:rStyle w:val="c0"/>
          <w:rFonts w:eastAsiaTheme="majorEastAsia"/>
          <w:sz w:val="28"/>
          <w:szCs w:val="28"/>
        </w:rPr>
        <w:t xml:space="preserve">, и просит выполнить определенное задание. Если участник игры с легкостью справился с полученным заданием, то он остается в команде, но если не справился, то выбывает. Победителем становится та обезьянка, которая смогла выполнить все задания. 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Задания для участников могут звучать следующим образом:1) отгадай, в какой руке я спрятал конфету;2) ты должен присесть на месте 10 раз; 3) ответь на вопрос, как кричит петух, и продемонстрируй это 3 раза; 4) расскажи самую смешную историю, которая происходила с тобой в жизни; 5) пробежать 2 круга вокруг стола;</w:t>
      </w:r>
      <w:proofErr w:type="gramEnd"/>
      <w:r w:rsidRPr="00274137">
        <w:rPr>
          <w:rStyle w:val="c0"/>
          <w:rFonts w:eastAsiaTheme="majorEastAsia"/>
          <w:sz w:val="28"/>
          <w:szCs w:val="28"/>
        </w:rPr>
        <w:t xml:space="preserve"> 6) другие (в зависимости от возраста участников.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  <w:r w:rsidRPr="00274137">
        <w:rPr>
          <w:rStyle w:val="c1"/>
          <w:rFonts w:eastAsiaTheme="majorEastAsia"/>
          <w:bCs/>
          <w:i/>
          <w:iCs/>
          <w:sz w:val="28"/>
          <w:szCs w:val="28"/>
        </w:rPr>
        <w:t>"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  <w:r>
        <w:rPr>
          <w:rStyle w:val="c1"/>
          <w:rFonts w:eastAsiaTheme="majorEastAsia"/>
          <w:bCs/>
          <w:i/>
          <w:iCs/>
          <w:sz w:val="28"/>
          <w:szCs w:val="28"/>
        </w:rPr>
        <w:t xml:space="preserve">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</w:t>
      </w: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«ВОЛШЕБНЫЙ КРУГ</w:t>
      </w:r>
      <w:proofErr w:type="gramStart"/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»(</w:t>
      </w:r>
      <w:proofErr w:type="gramEnd"/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ЦВЕТОВОЙ КРУГ)</w:t>
      </w:r>
    </w:p>
    <w:p w:rsid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закрепить знания детей об основных и составных </w:t>
      </w:r>
      <w:hyperlink r:id="rId16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цветах</w:t>
        </w:r>
      </w:hyperlink>
      <w:r w:rsidRPr="00274137">
        <w:rPr>
          <w:rStyle w:val="c0"/>
          <w:rFonts w:eastAsiaTheme="majorEastAsia"/>
          <w:sz w:val="28"/>
          <w:szCs w:val="28"/>
        </w:rPr>
        <w:t>, о теплых и холодных</w:t>
      </w:r>
      <w:r w:rsidR="00FE0BBF">
        <w:rPr>
          <w:rStyle w:val="c0"/>
          <w:rFonts w:eastAsiaTheme="majorEastAsia"/>
          <w:sz w:val="28"/>
          <w:szCs w:val="28"/>
        </w:rPr>
        <w:t xml:space="preserve"> </w:t>
      </w:r>
      <w:hyperlink r:id="rId17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цветах</w:t>
        </w:r>
      </w:hyperlink>
      <w:r w:rsidRPr="00274137">
        <w:rPr>
          <w:rStyle w:val="c0"/>
          <w:rFonts w:eastAsiaTheme="majorEastAsia"/>
          <w:sz w:val="28"/>
          <w:szCs w:val="28"/>
        </w:rPr>
        <w:t>. Систематизировать знания </w:t>
      </w:r>
      <w:hyperlink r:id="rId18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о различных видах живописи, художниках, работающих в этих жанрах. Воспитывать интерес к  искусству. Активизировать речь детей.</w:t>
      </w:r>
    </w:p>
    <w:p w:rsidR="00274137" w:rsidRPr="00274137" w:rsidRDefault="00274137" w:rsidP="00274137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Игровой материал</w:t>
      </w:r>
      <w:r w:rsidRPr="00274137">
        <w:rPr>
          <w:rStyle w:val="c0"/>
          <w:rFonts w:eastAsiaTheme="majorEastAsia"/>
          <w:sz w:val="28"/>
          <w:szCs w:val="28"/>
        </w:rPr>
        <w:t>: круг, вырезанный из фанеры, диаметром 50 см, разделенный на 7 секторов, окрашенных в основные и составные цвета. В центре круга расположена стрелка, которую вращают рукой. Карточки с изображением пейзажей, натюрмортов, портретов для каждого играющего (10Х10), круг красного цвета, диаметром 6 см, квадрат зеленого цвета (6Х6) для каждого играющего, призовые фишки.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Воспитатель вспоминает с детьми, что в Царстве короля Палитры живут разные краски: основные - красная, синяя и желтая и составные - которые получаются при смешивании 2-х основных цветов. Это оранжевая, фиолетовая и коричневая краски.</w:t>
      </w:r>
      <w:r w:rsidRPr="00274137">
        <w:rPr>
          <w:rStyle w:val="c1"/>
          <w:rFonts w:eastAsiaTheme="majorEastAsia"/>
          <w:bCs/>
          <w:i/>
          <w:iCs/>
          <w:sz w:val="28"/>
          <w:szCs w:val="28"/>
        </w:rPr>
        <w:t> </w:t>
      </w:r>
      <w:r w:rsidRPr="00274137">
        <w:rPr>
          <w:rStyle w:val="c0"/>
          <w:rFonts w:eastAsiaTheme="majorEastAsia"/>
          <w:sz w:val="28"/>
          <w:szCs w:val="28"/>
        </w:rPr>
        <w:t>Воспитатель предлагает </w:t>
      </w:r>
      <w:hyperlink r:id="rId19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детям</w:t>
        </w:r>
      </w:hyperlink>
      <w:r w:rsidR="00FE0BBF">
        <w:rPr>
          <w:rStyle w:val="c0"/>
          <w:rFonts w:eastAsiaTheme="majorEastAsia"/>
          <w:sz w:val="28"/>
          <w:szCs w:val="28"/>
        </w:rPr>
        <w:t xml:space="preserve"> </w:t>
      </w:r>
      <w:r w:rsidRPr="00274137">
        <w:rPr>
          <w:rStyle w:val="c0"/>
          <w:rFonts w:eastAsiaTheme="majorEastAsia"/>
          <w:sz w:val="28"/>
          <w:szCs w:val="28"/>
        </w:rPr>
        <w:t>поиграть с волшебным кругом. Воспитатель объясняет </w:t>
      </w:r>
      <w:hyperlink r:id="rId20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правила</w:t>
        </w:r>
      </w:hyperlink>
      <w:r w:rsidRPr="00274137">
        <w:rPr>
          <w:rStyle w:val="c0"/>
          <w:rFonts w:eastAsiaTheme="majorEastAsia"/>
          <w:sz w:val="28"/>
          <w:szCs w:val="28"/>
        </w:rPr>
        <w:t>: после того, как он начнет вращать стрелку, </w:t>
      </w:r>
      <w:hyperlink r:id="rId21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дети</w:t>
        </w:r>
      </w:hyperlink>
      <w:r w:rsidRPr="00274137">
        <w:rPr>
          <w:rStyle w:val="c0"/>
          <w:rFonts w:eastAsiaTheme="majorEastAsia"/>
          <w:sz w:val="28"/>
          <w:szCs w:val="28"/>
        </w:rPr>
        <w:t xml:space="preserve"> внимательно наблюдают, на каком цвете остановится стрелка. Они должны определить, какой это цвет: основной или составной и быстро поднять геометрическую фигуру: круг для основного цвета, треугольник 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для</w:t>
      </w:r>
      <w:proofErr w:type="gramEnd"/>
      <w:r w:rsidRPr="00274137">
        <w:rPr>
          <w:rStyle w:val="c0"/>
          <w:rFonts w:eastAsiaTheme="majorEastAsia"/>
          <w:sz w:val="28"/>
          <w:szCs w:val="28"/>
        </w:rPr>
        <w:t xml:space="preserve"> составного. </w:t>
      </w:r>
      <w:r w:rsidRPr="00274137">
        <w:rPr>
          <w:rStyle w:val="c0"/>
          <w:rFonts w:eastAsiaTheme="majorEastAsia"/>
          <w:sz w:val="28"/>
          <w:szCs w:val="28"/>
        </w:rPr>
        <w:lastRenderedPageBreak/>
        <w:t>Фишку получает ребенок, который быстро и правильно выполнит задание. Дополнительную фишку получает ребенок, который первым сможет рассказать, из каких двух основных цветов составлен составной цвет.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   </w:t>
      </w:r>
      <w:r w:rsidRPr="00274137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«ПОДВОДНЫЙ МИР»</w:t>
      </w:r>
    </w:p>
    <w:p w:rsid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  <w:r>
        <w:rPr>
          <w:rStyle w:val="c0"/>
          <w:rFonts w:eastAsiaTheme="majorEastAsia"/>
          <w:i/>
          <w:iCs/>
          <w:sz w:val="28"/>
          <w:szCs w:val="28"/>
        </w:rPr>
        <w:t xml:space="preserve"> 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</w:t>
      </w:r>
      <w:r w:rsidRPr="00274137">
        <w:rPr>
          <w:rStyle w:val="c0"/>
          <w:rFonts w:eastAsiaTheme="majorEastAsia"/>
          <w:sz w:val="28"/>
          <w:szCs w:val="28"/>
        </w:rPr>
        <w:t>: закрепить знания </w:t>
      </w:r>
      <w:hyperlink r:id="rId22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об обитателях подводного мира. Учить детей внимательно рассматривать форму, окраску, особенности строения подводных обитателей. Учить создавать многоплановую композицию на подмалевке. Развивать мелкую моторику. Активизировать словарь</w:t>
      </w:r>
      <w:r w:rsidR="00292B69">
        <w:rPr>
          <w:rStyle w:val="c0"/>
          <w:rFonts w:eastAsiaTheme="majorEastAsia"/>
          <w:sz w:val="28"/>
          <w:szCs w:val="28"/>
        </w:rPr>
        <w:t xml:space="preserve"> </w:t>
      </w:r>
      <w:r w:rsidRPr="00274137">
        <w:rPr>
          <w:rStyle w:val="c0"/>
          <w:rFonts w:eastAsiaTheme="majorEastAsia"/>
          <w:sz w:val="28"/>
          <w:szCs w:val="28"/>
        </w:rPr>
        <w:t>детей.</w:t>
      </w:r>
    </w:p>
    <w:p w:rsidR="00292B69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Вместе с педагогом дети вспоминают, кто живет в морях и океанах, уточняют строение тела и окраску. Затем на подмалевках дети создают картину подводного </w:t>
      </w:r>
      <w:hyperlink r:id="rId23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мира</w:t>
        </w:r>
      </w:hyperlink>
      <w:r w:rsidRPr="00274137">
        <w:rPr>
          <w:rStyle w:val="c0"/>
          <w:rFonts w:eastAsiaTheme="majorEastAsia"/>
          <w:sz w:val="28"/>
          <w:szCs w:val="28"/>
        </w:rPr>
        <w:t>, располагая предметы многопланово. Фишку получает тот ребенок, у которого получилась более интересная картина, тот, кто использовал много деталей для создания картины подводного мира.</w:t>
      </w:r>
    </w:p>
    <w:p w:rsidR="00292B69" w:rsidRDefault="00292B69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92B69" w:rsidRDefault="00292B69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4137" w:rsidRPr="00292B69" w:rsidRDefault="00292B69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«ПРИДУМАЙ ПЕЙЗАЖ»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bCs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bCs/>
          <w:i/>
          <w:iCs/>
          <w:sz w:val="28"/>
          <w:szCs w:val="28"/>
        </w:rPr>
        <w:t> </w:t>
      </w:r>
      <w:r w:rsidRPr="00274137">
        <w:rPr>
          <w:rStyle w:val="c0"/>
          <w:rFonts w:eastAsiaTheme="majorEastAsia"/>
          <w:sz w:val="28"/>
          <w:szCs w:val="28"/>
        </w:rPr>
        <w:t>В игре могут принимать участие от 3-6 </w:t>
      </w:r>
      <w:hyperlink r:id="rId24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.  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игры:</w:t>
      </w:r>
      <w:r w:rsidRPr="00274137">
        <w:rPr>
          <w:rStyle w:val="c0"/>
          <w:rFonts w:eastAsiaTheme="majorEastAsia"/>
          <w:sz w:val="28"/>
          <w:szCs w:val="28"/>
        </w:rPr>
        <w:t> упражнять детей в составлении композиции с многоплановым содержанием, выделении главного размером. Упражнять детей в составлении композиции, объединенной единым содержанием. Закреплять знания детей о сезонных изменениях в природе. Уточнение знаний детей</w:t>
      </w:r>
      <w:r w:rsidR="00FE0BBF">
        <w:rPr>
          <w:rStyle w:val="c0"/>
          <w:rFonts w:eastAsiaTheme="majorEastAsia"/>
          <w:sz w:val="28"/>
          <w:szCs w:val="28"/>
        </w:rPr>
        <w:t xml:space="preserve"> </w:t>
      </w:r>
      <w:r w:rsidRPr="00274137">
        <w:rPr>
          <w:rStyle w:val="c0"/>
          <w:rFonts w:eastAsiaTheme="majorEastAsia"/>
          <w:sz w:val="28"/>
          <w:szCs w:val="28"/>
        </w:rPr>
        <w:t>о пейзаже, как виде живописи, закрепление знаний о художниках, работающих в этом жанре. Развивать наблюдательность детей, творческую фантазию. Активизация словаря: "пейзаж", "живопись", "времена года".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bCs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b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0"/>
          <w:rFonts w:eastAsiaTheme="majorEastAsia"/>
          <w:b/>
          <w:bCs/>
          <w:color w:val="00B050"/>
          <w:sz w:val="28"/>
          <w:szCs w:val="28"/>
        </w:rPr>
        <w:t xml:space="preserve">                   </w:t>
      </w:r>
      <w:r w:rsidR="00274137" w:rsidRPr="00FE0BBF">
        <w:rPr>
          <w:rStyle w:val="c0"/>
          <w:rFonts w:eastAsiaTheme="majorEastAsia"/>
          <w:b/>
          <w:bCs/>
          <w:color w:val="00B050"/>
          <w:sz w:val="28"/>
          <w:szCs w:val="28"/>
        </w:rPr>
        <w:t>«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ПОДБЕРИ ИЗОБРАЖЕНИЕ К ИГРУШКЕ»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 игры:</w:t>
      </w:r>
      <w:r w:rsidRPr="00274137">
        <w:rPr>
          <w:rStyle w:val="c0"/>
          <w:rFonts w:eastAsiaTheme="majorEastAsia"/>
          <w:sz w:val="28"/>
          <w:szCs w:val="28"/>
        </w:rPr>
        <w:t> научить </w:t>
      </w:r>
      <w:hyperlink r:id="rId25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зрительному анализу силуэта и формы реального предмета. Упражнять зрение в выделении формы в плоскостном изображении и объемном предмете</w:t>
      </w:r>
      <w:r w:rsidRPr="00274137">
        <w:rPr>
          <w:rStyle w:val="c0"/>
          <w:rFonts w:eastAsiaTheme="majorEastAsia"/>
          <w:bCs/>
          <w:sz w:val="28"/>
          <w:szCs w:val="28"/>
        </w:rPr>
        <w:t>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bCs/>
          <w:i/>
          <w:iCs/>
          <w:sz w:val="28"/>
          <w:szCs w:val="28"/>
        </w:rPr>
        <w:t>  </w:t>
      </w: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игры:</w:t>
      </w:r>
      <w:r w:rsidRPr="00274137">
        <w:rPr>
          <w:rStyle w:val="c0"/>
          <w:rFonts w:eastAsiaTheme="majorEastAsia"/>
          <w:sz w:val="28"/>
          <w:szCs w:val="28"/>
        </w:rPr>
        <w:t> Детям раздаются карточки с силуэтными изображениями. На подносе лежат объемные предметы: игрушки, строительный материал. Педагог предлагает подложить под каждый силуэт предмет соответствующей формы. Выигрывает тот, кто скорее заполнит все клетки.</w:t>
      </w:r>
    </w:p>
    <w:p w:rsid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b/>
          <w:color w:val="00B050"/>
          <w:sz w:val="28"/>
          <w:szCs w:val="28"/>
        </w:rPr>
      </w:pPr>
      <w:r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 «КТО БОЛЬШЕ И БЫСТРЕЕ НАРИСУЕТ КРУЖОЧКИ»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lastRenderedPageBreak/>
        <w:t>Цель</w:t>
      </w:r>
      <w:r w:rsidRPr="00274137">
        <w:rPr>
          <w:rStyle w:val="c0"/>
          <w:rFonts w:eastAsiaTheme="majorEastAsia"/>
          <w:sz w:val="28"/>
          <w:szCs w:val="28"/>
        </w:rPr>
        <w:t>: упражнять детей с помощью рисования по трафаретам в изображении кругов разной величины, учить детей дорисовывать к кругам </w:t>
      </w:r>
      <w:hyperlink r:id="rId26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прямые линии</w:t>
        </w:r>
      </w:hyperlink>
      <w:r w:rsidRPr="00274137">
        <w:rPr>
          <w:rStyle w:val="c0"/>
          <w:rFonts w:eastAsiaTheme="majorEastAsia"/>
          <w:sz w:val="28"/>
          <w:szCs w:val="28"/>
        </w:rPr>
        <w:t>, изображать яблоко и ягоды вишни.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Материал:</w:t>
      </w:r>
      <w:r w:rsidRPr="00274137">
        <w:rPr>
          <w:rStyle w:val="c0"/>
          <w:rFonts w:eastAsiaTheme="majorEastAsia"/>
          <w:sz w:val="28"/>
          <w:szCs w:val="28"/>
        </w:rPr>
        <w:t> трафареты с прорезями кругов разной величины, фломастеры, листы бумаги.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занятия</w:t>
      </w:r>
      <w:r w:rsidRPr="00274137">
        <w:rPr>
          <w:rStyle w:val="c0"/>
          <w:rFonts w:eastAsiaTheme="majorEastAsia"/>
          <w:bCs/>
          <w:sz w:val="28"/>
          <w:szCs w:val="28"/>
        </w:rPr>
        <w:t>:</w:t>
      </w:r>
      <w:r w:rsidRPr="00274137">
        <w:rPr>
          <w:rStyle w:val="c0"/>
          <w:rFonts w:eastAsiaTheme="majorEastAsia"/>
          <w:sz w:val="28"/>
          <w:szCs w:val="28"/>
        </w:rPr>
        <w:t> Педагог предлагает рассмотреть трафареты, выделить большие и маленькие круги, показывает, как накладывать трафарет, как обводить. Можно предложить детям раскрасить круги, не снимая трафарета, закрашивание вести круговыми движениями, так, как рисуют клубочки ниток. Можно показать детям преобразование кругов в мячи путем деления круга двумя линиями: одна рисуется – слева - направо, а  другая  рисуется  - справа – налево.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 «КАКАЯ</w:t>
      </w:r>
      <w:proofErr w:type="gramStart"/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!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К</w:t>
      </w:r>
      <w:proofErr w:type="gramEnd"/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АКОЕ! КАКОЙ!»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sz w:val="28"/>
          <w:szCs w:val="28"/>
        </w:rPr>
      </w:pPr>
    </w:p>
    <w:p w:rsidR="00274137" w:rsidRPr="00274137" w:rsidRDefault="00537319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27" w:tgtFrame="_blank" w:history="1">
        <w:r w:rsidR="00274137"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Дети</w:t>
        </w:r>
      </w:hyperlink>
      <w:r w:rsidR="00274137" w:rsidRPr="00274137">
        <w:rPr>
          <w:rStyle w:val="c0"/>
          <w:rFonts w:eastAsiaTheme="majorEastAsia"/>
          <w:sz w:val="28"/>
          <w:szCs w:val="28"/>
        </w:rPr>
        <w:t> встают в круг, передают из рук в руки какой-либо природный объект. Познакомившись с ним, ребенок должен выразить свои ощущения в слове. Передвигаясь по кругу, природный объект постепенно раскрывает перед нами свои новые грани. Например, желудь - овальный, гладкий, твердый и т. д.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Cs/>
          <w:i/>
          <w:iCs/>
          <w:sz w:val="28"/>
          <w:szCs w:val="28"/>
        </w:rPr>
        <w:t xml:space="preserve">       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«НА ЧТО ПОХОЖЕ»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sz w:val="28"/>
          <w:szCs w:val="28"/>
        </w:rPr>
        <w:t>Дети передают по кругу природный объект, сравнивая его с </w:t>
      </w:r>
      <w:hyperlink r:id="rId28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другими</w:t>
        </w:r>
      </w:hyperlink>
      <w:r w:rsidRPr="00274137">
        <w:rPr>
          <w:rStyle w:val="c0"/>
          <w:rFonts w:eastAsiaTheme="majorEastAsia"/>
          <w:sz w:val="28"/>
          <w:szCs w:val="28"/>
        </w:rPr>
        <w:t> </w:t>
      </w:r>
      <w:r w:rsidR="00292B69">
        <w:rPr>
          <w:rStyle w:val="c0"/>
          <w:rFonts w:eastAsiaTheme="majorEastAsia"/>
          <w:sz w:val="28"/>
          <w:szCs w:val="28"/>
        </w:rPr>
        <w:t xml:space="preserve">знакомыми предметами. </w:t>
      </w:r>
      <w:proofErr w:type="gramStart"/>
      <w:r w:rsidR="00292B69">
        <w:rPr>
          <w:rStyle w:val="c0"/>
          <w:rFonts w:eastAsiaTheme="majorEastAsia"/>
          <w:sz w:val="28"/>
          <w:szCs w:val="28"/>
        </w:rPr>
        <w:t xml:space="preserve">Например: </w:t>
      </w:r>
      <w:r w:rsidRPr="00274137">
        <w:rPr>
          <w:rStyle w:val="c0"/>
          <w:rFonts w:eastAsiaTheme="majorEastAsia"/>
          <w:sz w:val="28"/>
          <w:szCs w:val="28"/>
        </w:rPr>
        <w:t>колосок – на дерево, перышки птички, метелочку, косичку, хвост и т. д.</w:t>
      </w:r>
      <w:proofErr w:type="gramEnd"/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 «СОБЕРИ УЗОР»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sz w:val="28"/>
          <w:szCs w:val="28"/>
        </w:rPr>
        <w:t>Воспитатель предлагает </w:t>
      </w:r>
      <w:hyperlink r:id="rId29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детям</w:t>
        </w:r>
      </w:hyperlink>
      <w:r w:rsidRPr="00274137">
        <w:rPr>
          <w:rStyle w:val="c0"/>
          <w:rFonts w:eastAsiaTheme="majorEastAsia"/>
          <w:sz w:val="28"/>
          <w:szCs w:val="28"/>
        </w:rPr>
        <w:t> в индивидуальном порядке выложить на бумажных кругах или полосках узор из плоских природных форм – семян тыквы, арбуза, дыни и т. д. Используется прием чередования контрастных по форме и цвету природных материалов.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Cs/>
          <w:i/>
          <w:iCs/>
          <w:sz w:val="28"/>
          <w:szCs w:val="28"/>
        </w:rPr>
        <w:t xml:space="preserve">                                </w:t>
      </w:r>
      <w:r w:rsidR="00274137" w:rsidRPr="00274137">
        <w:rPr>
          <w:rStyle w:val="c1"/>
          <w:rFonts w:eastAsiaTheme="majorEastAsia"/>
          <w:bCs/>
          <w:i/>
          <w:iCs/>
          <w:sz w:val="28"/>
          <w:szCs w:val="28"/>
        </w:rPr>
        <w:t> 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«ПРЕВРАЩАЛОЧКИ»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sz w:val="28"/>
          <w:szCs w:val="28"/>
        </w:rPr>
        <w:t>Воспитатель предлагает детям, используя различные природные материалы, выложить на листе бумаги любой, знакомый образ, а затем из тех же деталей создать совсем </w:t>
      </w:r>
      <w:hyperlink r:id="rId30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другое</w:t>
        </w:r>
      </w:hyperlink>
      <w:r w:rsidRPr="00274137">
        <w:rPr>
          <w:rStyle w:val="c0"/>
          <w:rFonts w:eastAsiaTheme="majorEastAsia"/>
          <w:sz w:val="28"/>
          <w:szCs w:val="28"/>
        </w:rPr>
        <w:t> изображение.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Cs/>
          <w:i/>
          <w:iCs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 «КАМУШКИ НА БЕРЕГУ»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lastRenderedPageBreak/>
        <w:t>Цель:</w:t>
      </w:r>
      <w:r w:rsidRPr="00274137">
        <w:rPr>
          <w:rStyle w:val="c0"/>
          <w:rFonts w:eastAsiaTheme="majorEastAsia"/>
          <w:sz w:val="28"/>
          <w:szCs w:val="28"/>
        </w:rPr>
        <w:t> научить </w:t>
      </w:r>
      <w:hyperlink r:id="rId31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создавать новые образцы на основе восприятия схематических изображений.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</w:t>
      </w:r>
      <w:r w:rsidRPr="00274137">
        <w:rPr>
          <w:rStyle w:val="c0"/>
          <w:rFonts w:eastAsiaTheme="majorEastAsia"/>
          <w:sz w:val="28"/>
          <w:szCs w:val="28"/>
        </w:rPr>
        <w:t>: большая картинка, на которой изображены морской берег, несколько камушков (5 – 7) разной формы (каждый камень имеет сходство с каким-нибудь предметом, животным или человеком).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взрослый показывает детям картинку и говорит: « По этому берегу прошел волшебник и все на своем пути превратил в камушки. Вы должны угадать, что было на берегу и придумать историю про каждый камушек. Что это такое? Как он оказался на берегу? И т. д.»</w:t>
      </w:r>
    </w:p>
    <w:p w:rsid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274137" w:rsidRPr="00FE0BBF" w:rsidRDefault="00FE0BBF" w:rsidP="00274137">
      <w:pPr>
        <w:pStyle w:val="c6"/>
        <w:shd w:val="clear" w:color="auto" w:fill="FFFFFF"/>
        <w:spacing w:before="0" w:beforeAutospacing="0" w:after="0" w:afterAutospacing="0"/>
        <w:ind w:hanging="56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«ВЕСЁЛЫЙ ГНОМ»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</w:t>
      </w:r>
      <w:r w:rsidRPr="00274137">
        <w:rPr>
          <w:rStyle w:val="c0"/>
          <w:rFonts w:eastAsiaTheme="majorEastAsia"/>
          <w:sz w:val="28"/>
          <w:szCs w:val="28"/>
        </w:rPr>
        <w:t>: научить </w:t>
      </w:r>
      <w:hyperlink r:id="rId32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создавать образы на основе восприятия схематического изображения предмета.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</w:t>
      </w:r>
      <w:r w:rsidRPr="00274137">
        <w:rPr>
          <w:rStyle w:val="c0"/>
          <w:rFonts w:eastAsiaTheme="majorEastAsia"/>
          <w:sz w:val="28"/>
          <w:szCs w:val="28"/>
        </w:rPr>
        <w:t xml:space="preserve">: </w:t>
      </w:r>
      <w:proofErr w:type="gramStart"/>
      <w:r w:rsidRPr="00274137">
        <w:rPr>
          <w:rStyle w:val="c0"/>
          <w:rFonts w:eastAsiaTheme="majorEastAsia"/>
          <w:sz w:val="28"/>
          <w:szCs w:val="28"/>
        </w:rPr>
        <w:t>картина</w:t>
      </w:r>
      <w:proofErr w:type="gramEnd"/>
      <w:r w:rsidRPr="00274137">
        <w:rPr>
          <w:rStyle w:val="c0"/>
          <w:rFonts w:eastAsiaTheme="majorEastAsia"/>
          <w:sz w:val="28"/>
          <w:szCs w:val="28"/>
        </w:rPr>
        <w:t xml:space="preserve"> на которой изображен гном с мешочком в руках и несколько вырезанных из бумаги мешочков разной формы, которые можно накладывать на рисунок и менять в руках у гнома.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взрослый показывает детям картинку и говорит, что в гости к </w:t>
      </w:r>
      <w:hyperlink r:id="rId33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детям</w:t>
        </w:r>
      </w:hyperlink>
      <w:r w:rsidRPr="00274137">
        <w:rPr>
          <w:rStyle w:val="c0"/>
          <w:rFonts w:eastAsiaTheme="majorEastAsia"/>
          <w:sz w:val="28"/>
          <w:szCs w:val="28"/>
        </w:rPr>
        <w:t> пришел гном; он принес подарки, но что дети должны угадать сами. Придумайте историю про один из подарков и</w:t>
      </w:r>
      <w:r w:rsidR="00292B69">
        <w:rPr>
          <w:rStyle w:val="c0"/>
          <w:rFonts w:eastAsiaTheme="majorEastAsia"/>
          <w:sz w:val="28"/>
          <w:szCs w:val="28"/>
        </w:rPr>
        <w:t xml:space="preserve"> </w:t>
      </w:r>
      <w:r w:rsidRPr="00274137">
        <w:rPr>
          <w:rStyle w:val="c0"/>
          <w:rFonts w:eastAsiaTheme="majorEastAsia"/>
          <w:sz w:val="28"/>
          <w:szCs w:val="28"/>
        </w:rPr>
        <w:t>про ребенка, который его получил.</w:t>
      </w: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«НА ЧТО ЭТО ПОХОЖЕ»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Цель:</w:t>
      </w:r>
      <w:r w:rsidRPr="00274137">
        <w:rPr>
          <w:rStyle w:val="c0"/>
          <w:rFonts w:eastAsiaTheme="majorEastAsia"/>
          <w:sz w:val="28"/>
          <w:szCs w:val="28"/>
        </w:rPr>
        <w:t> научить </w:t>
      </w:r>
      <w:hyperlink r:id="rId34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детей</w:t>
        </w:r>
      </w:hyperlink>
      <w:r w:rsidRPr="00274137">
        <w:rPr>
          <w:rStyle w:val="c0"/>
          <w:rFonts w:eastAsiaTheme="majorEastAsia"/>
          <w:sz w:val="28"/>
          <w:szCs w:val="28"/>
        </w:rPr>
        <w:t> в воображении создавать образы предметов, основываясь на их схематическом изображении.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</w:t>
      </w:r>
      <w:r w:rsidRPr="00274137">
        <w:rPr>
          <w:rStyle w:val="c0"/>
          <w:rFonts w:eastAsiaTheme="majorEastAsia"/>
          <w:sz w:val="28"/>
          <w:szCs w:val="28"/>
        </w:rPr>
        <w:t>: набор из 10 карточек; на каждой карточке нарисована одна фигурка, которая может восприниматься как деталь или контурное изображение отдельного предмета.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взрослый показывает картинку из набора и спрашивает на что это похоже. Важно поддерживать инициативу детей, подчеркивать, что каждый </w:t>
      </w:r>
      <w:hyperlink r:id="rId35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ребенок</w:t>
        </w:r>
      </w:hyperlink>
      <w:r w:rsidRPr="00274137">
        <w:rPr>
          <w:rStyle w:val="c0"/>
          <w:rFonts w:eastAsiaTheme="majorEastAsia"/>
          <w:sz w:val="28"/>
          <w:szCs w:val="28"/>
        </w:rPr>
        <w:t> должен дать свой оригинальный ответ.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274137" w:rsidRP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 xml:space="preserve">                             </w:t>
      </w:r>
      <w:r w:rsidR="00274137"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t>«ЧУДЕСНЫЙ ЛЕС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</w:t>
      </w:r>
      <w:r w:rsidRPr="00274137">
        <w:rPr>
          <w:rStyle w:val="c0"/>
          <w:rFonts w:eastAsiaTheme="majorEastAsia"/>
          <w:sz w:val="28"/>
          <w:szCs w:val="28"/>
        </w:rPr>
        <w:t>: научить детей создавать в воображении ситуации на основе их схематического изображения.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</w:t>
      </w:r>
      <w:r w:rsidRPr="00274137">
        <w:rPr>
          <w:rStyle w:val="c0"/>
          <w:rFonts w:eastAsiaTheme="majorEastAsia"/>
          <w:sz w:val="28"/>
          <w:szCs w:val="28"/>
        </w:rPr>
        <w:t>: одинаковые листы бумаги, на которых нарисовано несколько деревьев и в разных местах расположены неоконченные, неоформленные изображения. Наборы цветных карандашей.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взрослый раздает </w:t>
      </w:r>
      <w:hyperlink r:id="rId36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детям</w:t>
        </w:r>
      </w:hyperlink>
      <w:r w:rsidRPr="00274137">
        <w:rPr>
          <w:rStyle w:val="c0"/>
          <w:rFonts w:eastAsiaTheme="majorEastAsia"/>
          <w:sz w:val="28"/>
          <w:szCs w:val="28"/>
        </w:rPr>
        <w:t> листы бумаги и предлагает нарисовать лес, полный чудес, а затем рассказать про него историю.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292B69" w:rsidRDefault="00292B69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</w:pPr>
    </w:p>
    <w:p w:rsidR="00274137" w:rsidRPr="00FE0BBF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B050"/>
          <w:sz w:val="28"/>
          <w:szCs w:val="28"/>
        </w:rPr>
      </w:pPr>
      <w:r w:rsidRPr="00FE0BBF">
        <w:rPr>
          <w:rStyle w:val="c1"/>
          <w:rFonts w:eastAsiaTheme="majorEastAsia"/>
          <w:b/>
          <w:bCs/>
          <w:i/>
          <w:iCs/>
          <w:color w:val="00B050"/>
          <w:sz w:val="28"/>
          <w:szCs w:val="28"/>
        </w:rPr>
        <w:lastRenderedPageBreak/>
        <w:t>«ПЕРЕВЁРТЫШИ»</w:t>
      </w:r>
    </w:p>
    <w:p w:rsidR="00FE0BBF" w:rsidRDefault="00FE0BBF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rFonts w:eastAsiaTheme="majorEastAsia"/>
          <w:i/>
          <w:iCs/>
          <w:sz w:val="28"/>
          <w:szCs w:val="28"/>
        </w:rPr>
      </w:pP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Цель</w:t>
      </w:r>
      <w:r w:rsidRPr="00274137">
        <w:rPr>
          <w:rStyle w:val="c0"/>
          <w:rFonts w:eastAsiaTheme="majorEastAsia"/>
          <w:sz w:val="28"/>
          <w:szCs w:val="28"/>
        </w:rPr>
        <w:t>: учить детей создавать в воображении образы предметов на основе восприятия схематических изображений отдельных деталей этих предметов.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Материал</w:t>
      </w:r>
      <w:r w:rsidRPr="00274137">
        <w:rPr>
          <w:rStyle w:val="c0"/>
          <w:rFonts w:eastAsiaTheme="majorEastAsia"/>
          <w:sz w:val="28"/>
          <w:szCs w:val="28"/>
        </w:rPr>
        <w:t xml:space="preserve">: Карандаши, наборы из 8 – 16 карточек. Каждое изображение расположено таким образом, чтобы осталось свободное место для </w:t>
      </w:r>
      <w:proofErr w:type="spellStart"/>
      <w:r w:rsidRPr="00274137">
        <w:rPr>
          <w:rStyle w:val="c0"/>
          <w:rFonts w:eastAsiaTheme="majorEastAsia"/>
          <w:sz w:val="28"/>
          <w:szCs w:val="28"/>
        </w:rPr>
        <w:t>дорисовывания</w:t>
      </w:r>
      <w:proofErr w:type="spellEnd"/>
      <w:r w:rsidRPr="00274137">
        <w:rPr>
          <w:rStyle w:val="c0"/>
          <w:rFonts w:eastAsiaTheme="majorEastAsia"/>
          <w:sz w:val="28"/>
          <w:szCs w:val="28"/>
        </w:rPr>
        <w:t xml:space="preserve"> картинки.</w:t>
      </w:r>
    </w:p>
    <w:p w:rsidR="00274137" w:rsidRPr="00274137" w:rsidRDefault="00274137" w:rsidP="00274137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137">
        <w:rPr>
          <w:rStyle w:val="c0"/>
          <w:rFonts w:eastAsiaTheme="majorEastAsia"/>
          <w:i/>
          <w:iCs/>
          <w:sz w:val="28"/>
          <w:szCs w:val="28"/>
        </w:rPr>
        <w:t>Ход игры</w:t>
      </w:r>
      <w:r w:rsidRPr="00274137">
        <w:rPr>
          <w:rStyle w:val="c0"/>
          <w:rFonts w:eastAsiaTheme="majorEastAsia"/>
          <w:sz w:val="28"/>
          <w:szCs w:val="28"/>
        </w:rPr>
        <w:t>: взрослый предлагает детям  пририсовать к фигурке все, что угодно, но так, чтобы получилась картинка. Затем надо взять еще одну карточку с такой же фигуркой, положить ее вверх ногами или боком и превратить фигурку в </w:t>
      </w:r>
      <w:hyperlink r:id="rId37" w:tgtFrame="_blank" w:history="1">
        <w:r w:rsidRPr="00274137">
          <w:rPr>
            <w:rStyle w:val="af4"/>
            <w:rFonts w:eastAsiaTheme="majorEastAsia"/>
            <w:bCs/>
            <w:color w:val="auto"/>
            <w:sz w:val="28"/>
            <w:szCs w:val="28"/>
            <w:u w:val="none"/>
          </w:rPr>
          <w:t>другую</w:t>
        </w:r>
      </w:hyperlink>
      <w:r w:rsidRPr="00274137">
        <w:rPr>
          <w:rStyle w:val="c0"/>
          <w:rFonts w:eastAsiaTheme="majorEastAsia"/>
          <w:sz w:val="28"/>
          <w:szCs w:val="28"/>
        </w:rPr>
        <w:t> картинку. Когда дети выполнят задание – взять карточки с другой фигуркой.</w:t>
      </w:r>
    </w:p>
    <w:p w:rsidR="00B27C27" w:rsidRPr="00274137" w:rsidRDefault="00B27C27" w:rsidP="002741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27C27" w:rsidRPr="00274137" w:rsidSect="00274137">
      <w:pgSz w:w="11906" w:h="16838"/>
      <w:pgMar w:top="1134" w:right="850" w:bottom="1134" w:left="993" w:header="708" w:footer="708" w:gutter="0"/>
      <w:pgBorders w:offsetFrom="page">
        <w:top w:val="babyPacifier" w:sz="10" w:space="24" w:color="548DD4" w:themeColor="text2" w:themeTint="99"/>
        <w:left w:val="babyPacifier" w:sz="10" w:space="24" w:color="548DD4" w:themeColor="text2" w:themeTint="99"/>
        <w:bottom w:val="babyPacifier" w:sz="10" w:space="24" w:color="548DD4" w:themeColor="text2" w:themeTint="99"/>
        <w:right w:val="babyPacifier" w:sz="1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44"/>
    <w:rsid w:val="00274137"/>
    <w:rsid w:val="00292B69"/>
    <w:rsid w:val="00456112"/>
    <w:rsid w:val="00537319"/>
    <w:rsid w:val="00880917"/>
    <w:rsid w:val="00B27C27"/>
    <w:rsid w:val="00DE6130"/>
    <w:rsid w:val="00E61744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11">
    <w:name w:val="c11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4137"/>
  </w:style>
  <w:style w:type="paragraph" w:customStyle="1" w:styleId="c3">
    <w:name w:val="c3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137"/>
  </w:style>
  <w:style w:type="character" w:customStyle="1" w:styleId="c0">
    <w:name w:val="c0"/>
    <w:basedOn w:val="a0"/>
    <w:rsid w:val="00274137"/>
  </w:style>
  <w:style w:type="character" w:styleId="af4">
    <w:name w:val="Hyperlink"/>
    <w:basedOn w:val="a0"/>
    <w:uiPriority w:val="99"/>
    <w:semiHidden/>
    <w:unhideWhenUsed/>
    <w:rsid w:val="00274137"/>
    <w:rPr>
      <w:color w:val="0000FF"/>
      <w:u w:val="single"/>
    </w:rPr>
  </w:style>
  <w:style w:type="character" w:customStyle="1" w:styleId="c9">
    <w:name w:val="c9"/>
    <w:basedOn w:val="a0"/>
    <w:rsid w:val="00274137"/>
  </w:style>
  <w:style w:type="paragraph" w:customStyle="1" w:styleId="c4">
    <w:name w:val="c4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9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2B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11">
    <w:name w:val="c11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74137"/>
  </w:style>
  <w:style w:type="paragraph" w:customStyle="1" w:styleId="c3">
    <w:name w:val="c3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137"/>
  </w:style>
  <w:style w:type="character" w:customStyle="1" w:styleId="c0">
    <w:name w:val="c0"/>
    <w:basedOn w:val="a0"/>
    <w:rsid w:val="00274137"/>
  </w:style>
  <w:style w:type="character" w:styleId="af4">
    <w:name w:val="Hyperlink"/>
    <w:basedOn w:val="a0"/>
    <w:uiPriority w:val="99"/>
    <w:semiHidden/>
    <w:unhideWhenUsed/>
    <w:rsid w:val="00274137"/>
    <w:rPr>
      <w:color w:val="0000FF"/>
      <w:u w:val="single"/>
    </w:rPr>
  </w:style>
  <w:style w:type="character" w:customStyle="1" w:styleId="c9">
    <w:name w:val="c9"/>
    <w:basedOn w:val="a0"/>
    <w:rsid w:val="00274137"/>
  </w:style>
  <w:style w:type="paragraph" w:customStyle="1" w:styleId="c4">
    <w:name w:val="c4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74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9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5/04/23/didakticheskie-igry-i-uprazhneniya-na-zanyatiyah-po-netraditsionnomu" TargetMode="External"/><Relationship Id="rId13" Type="http://schemas.openxmlformats.org/officeDocument/2006/relationships/hyperlink" Target="https://nsportal.ru/detskiy-sad/raznoe/2015/04/23/didakticheskie-igry-i-uprazhneniya-na-zanyatiyah-po-netraditsionnomu" TargetMode="External"/><Relationship Id="rId18" Type="http://schemas.openxmlformats.org/officeDocument/2006/relationships/hyperlink" Target="https://nsportal.ru/detskiy-sad/raznoe/2015/04/23/didakticheskie-igry-i-uprazhneniya-na-zanyatiyah-po-netraditsionnomu" TargetMode="External"/><Relationship Id="rId26" Type="http://schemas.openxmlformats.org/officeDocument/2006/relationships/hyperlink" Target="https://nsportal.ru/detskiy-sad/raznoe/2015/04/23/didakticheskie-igry-i-uprazhneniya-na-zanyatiyah-po-netraditsionnom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sportal.ru/detskiy-sad/raznoe/2015/04/23/didakticheskie-igry-i-uprazhneniya-na-zanyatiyah-po-netraditsionnomu" TargetMode="External"/><Relationship Id="rId34" Type="http://schemas.openxmlformats.org/officeDocument/2006/relationships/hyperlink" Target="https://nsportal.ru/detskiy-sad/raznoe/2015/04/23/didakticheskie-igry-i-uprazhneniya-na-zanyatiyah-po-netraditsionnomu" TargetMode="External"/><Relationship Id="rId7" Type="http://schemas.openxmlformats.org/officeDocument/2006/relationships/hyperlink" Target="https://nsportal.ru/detskiy-sad/raznoe/2015/04/23/didakticheskie-igry-i-uprazhneniya-na-zanyatiyah-po-netraditsionnomu" TargetMode="External"/><Relationship Id="rId12" Type="http://schemas.openxmlformats.org/officeDocument/2006/relationships/hyperlink" Target="https://nsportal.ru/detskiy-sad/raznoe/2015/04/23/didakticheskie-igry-i-uprazhneniya-na-zanyatiyah-po-netraditsionnomu" TargetMode="External"/><Relationship Id="rId17" Type="http://schemas.openxmlformats.org/officeDocument/2006/relationships/hyperlink" Target="https://nsportal.ru/detskiy-sad/raznoe/2015/04/23/didakticheskie-igry-i-uprazhneniya-na-zanyatiyah-po-netraditsionnomu" TargetMode="External"/><Relationship Id="rId25" Type="http://schemas.openxmlformats.org/officeDocument/2006/relationships/hyperlink" Target="https://nsportal.ru/detskiy-sad/raznoe/2015/04/23/didakticheskie-igry-i-uprazhneniya-na-zanyatiyah-po-netraditsionnomu" TargetMode="External"/><Relationship Id="rId33" Type="http://schemas.openxmlformats.org/officeDocument/2006/relationships/hyperlink" Target="https://nsportal.ru/detskiy-sad/raznoe/2015/04/23/didakticheskie-igry-i-uprazhneniya-na-zanyatiyah-po-netraditsionnomu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nsportal.ru/detskiy-sad/raznoe/2015/04/23/didakticheskie-igry-i-uprazhneniya-na-zanyatiyah-po-netraditsionnomu" TargetMode="External"/><Relationship Id="rId20" Type="http://schemas.openxmlformats.org/officeDocument/2006/relationships/hyperlink" Target="https://nsportal.ru/detskiy-sad/raznoe/2015/04/23/didakticheskie-igry-i-uprazhneniya-na-zanyatiyah-po-netraditsionnomu" TargetMode="External"/><Relationship Id="rId29" Type="http://schemas.openxmlformats.org/officeDocument/2006/relationships/hyperlink" Target="https://nsportal.ru/detskiy-sad/raznoe/2015/04/23/didakticheskie-igry-i-uprazhneniya-na-zanyatiyah-po-netraditsionnomu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aznoe/2015/04/23/didakticheskie-igry-i-uprazhneniya-na-zanyatiyah-po-netraditsionnomu" TargetMode="External"/><Relationship Id="rId11" Type="http://schemas.openxmlformats.org/officeDocument/2006/relationships/hyperlink" Target="https://nsportal.ru/detskiy-sad/raznoe/2015/04/23/didakticheskie-igry-i-uprazhneniya-na-zanyatiyah-po-netraditsionnomu" TargetMode="External"/><Relationship Id="rId24" Type="http://schemas.openxmlformats.org/officeDocument/2006/relationships/hyperlink" Target="https://nsportal.ru/detskiy-sad/raznoe/2015/04/23/didakticheskie-igry-i-uprazhneniya-na-zanyatiyah-po-netraditsionnomu" TargetMode="External"/><Relationship Id="rId32" Type="http://schemas.openxmlformats.org/officeDocument/2006/relationships/hyperlink" Target="https://nsportal.ru/detskiy-sad/raznoe/2015/04/23/didakticheskie-igry-i-uprazhneniya-na-zanyatiyah-po-netraditsionnomu" TargetMode="External"/><Relationship Id="rId37" Type="http://schemas.openxmlformats.org/officeDocument/2006/relationships/hyperlink" Target="https://nsportal.ru/detskiy-sad/raznoe/2015/04/23/didakticheskie-igry-i-uprazhneniya-na-zanyatiyah-po-netraditsionnom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sportal.ru/detskiy-sad/raznoe/2015/04/23/didakticheskie-igry-i-uprazhneniya-na-zanyatiyah-po-netraditsionnomu" TargetMode="External"/><Relationship Id="rId23" Type="http://schemas.openxmlformats.org/officeDocument/2006/relationships/hyperlink" Target="https://nsportal.ru/detskiy-sad/raznoe/2015/04/23/didakticheskie-igry-i-uprazhneniya-na-zanyatiyah-po-netraditsionnomu" TargetMode="External"/><Relationship Id="rId28" Type="http://schemas.openxmlformats.org/officeDocument/2006/relationships/hyperlink" Target="https://nsportal.ru/detskiy-sad/raznoe/2015/04/23/didakticheskie-igry-i-uprazhneniya-na-zanyatiyah-po-netraditsionnomu" TargetMode="External"/><Relationship Id="rId36" Type="http://schemas.openxmlformats.org/officeDocument/2006/relationships/hyperlink" Target="https://nsportal.ru/detskiy-sad/raznoe/2015/04/23/didakticheskie-igry-i-uprazhneniya-na-zanyatiyah-po-netraditsionnomu" TargetMode="External"/><Relationship Id="rId10" Type="http://schemas.openxmlformats.org/officeDocument/2006/relationships/hyperlink" Target="https://nsportal.ru/detskiy-sad/raznoe/2015/04/23/didakticheskie-igry-i-uprazhneniya-na-zanyatiyah-po-netraditsionnomu" TargetMode="External"/><Relationship Id="rId19" Type="http://schemas.openxmlformats.org/officeDocument/2006/relationships/hyperlink" Target="https://nsportal.ru/detskiy-sad/raznoe/2015/04/23/didakticheskie-igry-i-uprazhneniya-na-zanyatiyah-po-netraditsionnomu" TargetMode="External"/><Relationship Id="rId31" Type="http://schemas.openxmlformats.org/officeDocument/2006/relationships/hyperlink" Target="https://nsportal.ru/detskiy-sad/raznoe/2015/04/23/didakticheskie-igry-i-uprazhneniya-na-zanyatiyah-po-netraditsionno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raznoe/2015/04/23/didakticheskie-igry-i-uprazhneniya-na-zanyatiyah-po-netraditsionnomu" TargetMode="External"/><Relationship Id="rId14" Type="http://schemas.openxmlformats.org/officeDocument/2006/relationships/hyperlink" Target="https://nsportal.ru/detskiy-sad/raznoe/2015/04/23/didakticheskie-igry-i-uprazhneniya-na-zanyatiyah-po-netraditsionnomu" TargetMode="External"/><Relationship Id="rId22" Type="http://schemas.openxmlformats.org/officeDocument/2006/relationships/hyperlink" Target="https://nsportal.ru/detskiy-sad/raznoe/2015/04/23/didakticheskie-igry-i-uprazhneniya-na-zanyatiyah-po-netraditsionnomu" TargetMode="External"/><Relationship Id="rId27" Type="http://schemas.openxmlformats.org/officeDocument/2006/relationships/hyperlink" Target="https://nsportal.ru/detskiy-sad/raznoe/2015/04/23/didakticheskie-igry-i-uprazhneniya-na-zanyatiyah-po-netraditsionnomu" TargetMode="External"/><Relationship Id="rId30" Type="http://schemas.openxmlformats.org/officeDocument/2006/relationships/hyperlink" Target="https://nsportal.ru/detskiy-sad/raznoe/2015/04/23/didakticheskie-igry-i-uprazhneniya-na-zanyatiyah-po-netraditsionnomu" TargetMode="External"/><Relationship Id="rId35" Type="http://schemas.openxmlformats.org/officeDocument/2006/relationships/hyperlink" Target="https://nsportal.ru/detskiy-sad/raznoe/2015/04/23/didakticheskie-igry-i-uprazhneniya-na-zanyatiyah-po-netraditsionno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2018-11-24T06:11:00Z</dcterms:created>
  <dcterms:modified xsi:type="dcterms:W3CDTF">2018-12-24T11:30:00Z</dcterms:modified>
</cp:coreProperties>
</file>